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88" w:rsidRDefault="009218AC" w:rsidP="009218AC">
      <w:r>
        <w:t>E16 Zondag Invocavit Me: Roept Hij Mij aan, zo antwoord Ik</w:t>
      </w:r>
    </w:p>
    <w:p w:rsidR="009218AC" w:rsidRDefault="009218AC"/>
    <w:p w:rsidR="009218AC" w:rsidRPr="00A02312" w:rsidRDefault="009218AC">
      <w:pPr>
        <w:rPr>
          <w:b/>
          <w:bCs/>
        </w:rPr>
      </w:pPr>
      <w:r w:rsidRPr="00A02312">
        <w:rPr>
          <w:b/>
          <w:bCs/>
        </w:rPr>
        <w:t>Zondag Invocavit Me: Roept Hij Mij aan, zo antwoord Ik.</w:t>
      </w:r>
    </w:p>
    <w:p w:rsidR="009218AC" w:rsidRDefault="009218AC"/>
    <w:p w:rsidR="00641D7E" w:rsidRDefault="009218AC" w:rsidP="00A02312">
      <w:r>
        <w:t>De Schriftlezing</w:t>
      </w:r>
      <w:r w:rsidR="00641D7E">
        <w:t>en</w:t>
      </w:r>
      <w:r>
        <w:t xml:space="preserve"> die in deze </w:t>
      </w:r>
      <w:r w:rsidR="00A02312">
        <w:t>korte overdenking centraal staan</w:t>
      </w:r>
      <w:r>
        <w:t xml:space="preserve"> </w:t>
      </w:r>
      <w:r w:rsidR="00A02312">
        <w:t>zijn</w:t>
      </w:r>
      <w:r>
        <w:t xml:space="preserve"> Psalm 91</w:t>
      </w:r>
      <w:r w:rsidR="0059383B">
        <w:t>:14-16</w:t>
      </w:r>
      <w:r w:rsidR="00641D7E">
        <w:t xml:space="preserve"> en Lucas 11:9.</w:t>
      </w:r>
    </w:p>
    <w:p w:rsidR="0059383B" w:rsidRDefault="0059383B" w:rsidP="00641D7E">
      <w:r>
        <w:t>Psalm 91:14-16:</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14</w:t>
      </w:r>
      <w:r w:rsidRPr="000C5328">
        <w:rPr>
          <w:rFonts w:cs="Times New Roman"/>
          <w:spacing w:val="-2"/>
          <w:szCs w:val="20"/>
        </w:rPr>
        <w:tab/>
        <w:t xml:space="preserve">Dewijl hij Mij zeer bemint, </w:t>
      </w:r>
      <w:r w:rsidRPr="000C5328">
        <w:rPr>
          <w:rFonts w:cs="Times New Roman"/>
          <w:i/>
          <w:iCs/>
          <w:spacing w:val="-2"/>
          <w:szCs w:val="20"/>
        </w:rPr>
        <w:t>spreekt God,</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zoo zal Ik hem uithelpen;</w:t>
      </w:r>
    </w:p>
    <w:p w:rsidR="0059383B" w:rsidRPr="000C5328" w:rsidRDefault="0059383B" w:rsidP="0059383B">
      <w:pPr>
        <w:tabs>
          <w:tab w:val="left" w:pos="-1440"/>
          <w:tab w:val="left" w:pos="-720"/>
          <w:tab w:val="left" w:pos="0"/>
          <w:tab w:val="left" w:pos="720"/>
        </w:tabs>
        <w:spacing w:line="240" w:lineRule="atLeast"/>
        <w:ind w:left="1440" w:hanging="1440"/>
        <w:jc w:val="both"/>
        <w:rPr>
          <w:rFonts w:cs="Times New Roman"/>
          <w:spacing w:val="-2"/>
          <w:szCs w:val="20"/>
        </w:rPr>
      </w:pPr>
      <w:r w:rsidRPr="000C5328">
        <w:rPr>
          <w:rFonts w:cs="Times New Roman"/>
          <w:spacing w:val="-2"/>
          <w:szCs w:val="20"/>
        </w:rPr>
        <w:tab/>
        <w:t>Ik zal hem op eene hoogte stellen,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t xml:space="preserve">want hij kent </w:t>
      </w:r>
      <w:r w:rsidRPr="000C5328">
        <w:rPr>
          <w:rFonts w:cs="Times New Roman"/>
          <w:spacing w:val="-2"/>
          <w:szCs w:val="20"/>
          <w:u w:val="single"/>
        </w:rPr>
        <w:t>M</w:t>
      </w:r>
      <w:r w:rsidRPr="000C5328">
        <w:rPr>
          <w:rFonts w:cs="Times New Roman"/>
          <w:spacing w:val="-2"/>
          <w:szCs w:val="20"/>
        </w:rPr>
        <w:t xml:space="preserve">ijnen </w:t>
      </w:r>
      <w:r w:rsidRPr="000C5328">
        <w:rPr>
          <w:rFonts w:cs="Times New Roman"/>
          <w:spacing w:val="-2"/>
          <w:szCs w:val="20"/>
          <w:u w:val="single"/>
        </w:rPr>
        <w:t>N</w:t>
      </w:r>
      <w:r w:rsidRPr="000C5328">
        <w:rPr>
          <w:rFonts w:cs="Times New Roman"/>
          <w:spacing w:val="-2"/>
          <w:szCs w:val="20"/>
        </w:rPr>
        <w:t>aam.</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15</w:t>
      </w:r>
      <w:r w:rsidRPr="000C5328">
        <w:rPr>
          <w:rFonts w:cs="Times New Roman"/>
          <w:spacing w:val="-2"/>
          <w:szCs w:val="20"/>
        </w:rPr>
        <w:tab/>
        <w:t xml:space="preserve">Hij zal </w:t>
      </w:r>
      <w:r w:rsidRPr="000C5328">
        <w:rPr>
          <w:rFonts w:cs="Times New Roman"/>
          <w:spacing w:val="-2"/>
          <w:szCs w:val="20"/>
          <w:u w:val="single"/>
        </w:rPr>
        <w:t>M</w:t>
      </w:r>
      <w:r w:rsidRPr="000C5328">
        <w:rPr>
          <w:rFonts w:cs="Times New Roman"/>
          <w:spacing w:val="-2"/>
          <w:szCs w:val="20"/>
        </w:rPr>
        <w:t>ij aanroepen,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en Ik zal hem verhooren;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in de benauwdheid zal Ik bij hem zijn,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Ik zal er hem uittrekken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en zal hem verheerlijken.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16</w:t>
      </w:r>
      <w:r w:rsidRPr="000C5328">
        <w:rPr>
          <w:rFonts w:cs="Times New Roman"/>
          <w:spacing w:val="-2"/>
          <w:szCs w:val="20"/>
        </w:rPr>
        <w:tab/>
      </w:r>
      <w:r w:rsidRPr="000C5328">
        <w:rPr>
          <w:rFonts w:cs="Times New Roman"/>
          <w:spacing w:val="-2"/>
          <w:szCs w:val="20"/>
        </w:rPr>
        <w:tab/>
        <w:t>Ik zal hem met langheid der dagen verzadigen,</w:t>
      </w:r>
    </w:p>
    <w:p w:rsidR="0059383B" w:rsidRPr="000C5328" w:rsidRDefault="0059383B" w:rsidP="0059383B">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 xml:space="preserve">en Ik zal hem </w:t>
      </w:r>
      <w:r w:rsidRPr="000C5328">
        <w:rPr>
          <w:rFonts w:cs="Times New Roman"/>
          <w:spacing w:val="-2"/>
          <w:szCs w:val="20"/>
          <w:u w:val="single"/>
        </w:rPr>
        <w:t>M</w:t>
      </w:r>
      <w:r w:rsidRPr="000C5328">
        <w:rPr>
          <w:rFonts w:cs="Times New Roman"/>
          <w:spacing w:val="-2"/>
          <w:szCs w:val="20"/>
        </w:rPr>
        <w:t>ijn heil doen zien.</w:t>
      </w:r>
    </w:p>
    <w:p w:rsidR="0059383B" w:rsidRDefault="0059383B" w:rsidP="0059383B">
      <w:pPr>
        <w:tabs>
          <w:tab w:val="left" w:pos="-1440"/>
          <w:tab w:val="left" w:pos="-720"/>
        </w:tabs>
        <w:spacing w:line="240" w:lineRule="atLeast"/>
        <w:jc w:val="both"/>
        <w:rPr>
          <w:rFonts w:cs="Times New Roman"/>
          <w:spacing w:val="-2"/>
          <w:szCs w:val="20"/>
        </w:rPr>
      </w:pPr>
      <w:r>
        <w:rPr>
          <w:rFonts w:cs="Times New Roman"/>
          <w:spacing w:val="-2"/>
          <w:szCs w:val="20"/>
        </w:rPr>
        <w:t>En Lucas 11:9:</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9</w:t>
      </w:r>
      <w:r w:rsidRPr="00CE2717">
        <w:rPr>
          <w:rFonts w:cs="Times New Roman"/>
          <w:spacing w:val="-2"/>
          <w:szCs w:val="20"/>
        </w:rPr>
        <w:tab/>
        <w:t xml:space="preserve">En </w:t>
      </w:r>
      <w:r w:rsidRPr="00CE2717">
        <w:rPr>
          <w:rFonts w:cs="Times New Roman"/>
          <w:spacing w:val="-2"/>
          <w:szCs w:val="20"/>
          <w:u w:val="single"/>
        </w:rPr>
        <w:t>I</w:t>
      </w:r>
      <w:r w:rsidRPr="00CE2717">
        <w:rPr>
          <w:rFonts w:cs="Times New Roman"/>
          <w:spacing w:val="-2"/>
          <w:szCs w:val="20"/>
        </w:rPr>
        <w:t>k zeg ulieden:</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Bidt</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en u zal gegeven worden;</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zoekt</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en gij zult vinden;</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klopt</w:t>
      </w:r>
    </w:p>
    <w:p w:rsidR="0059383B" w:rsidRPr="00CE2717" w:rsidRDefault="0059383B" w:rsidP="0059383B">
      <w:pPr>
        <w:tabs>
          <w:tab w:val="left" w:pos="-1440"/>
          <w:tab w:val="left" w:pos="-720"/>
        </w:tabs>
        <w:spacing w:line="240" w:lineRule="atLeast"/>
        <w:jc w:val="both"/>
        <w:rPr>
          <w:rFonts w:cs="Times New Roman"/>
          <w:spacing w:val="-2"/>
          <w:szCs w:val="20"/>
        </w:rPr>
      </w:pPr>
      <w:r w:rsidRPr="00CE2717">
        <w:rPr>
          <w:rFonts w:cs="Times New Roman"/>
          <w:spacing w:val="-2"/>
          <w:szCs w:val="20"/>
        </w:rPr>
        <w:tab/>
        <w:t>en u zal opengedaan worden.</w:t>
      </w:r>
    </w:p>
    <w:p w:rsidR="0059383B" w:rsidRDefault="00EA2EBE" w:rsidP="00641D7E">
      <w:r>
        <w:t>Tot zover deze Schriftlezingen.</w:t>
      </w:r>
    </w:p>
    <w:p w:rsidR="00EA2EBE" w:rsidRDefault="00EA2EBE" w:rsidP="00641D7E"/>
    <w:p w:rsidR="009218AC" w:rsidRDefault="00EC1343" w:rsidP="008E0627">
      <w:r>
        <w:t>“</w:t>
      </w:r>
      <w:r w:rsidR="009218AC">
        <w:t>Roept Hij Mij aan, zo antwoord Ik</w:t>
      </w:r>
      <w:r>
        <w:t>”</w:t>
      </w:r>
      <w:r w:rsidR="009218AC">
        <w:t>. Deze zin heb ik zelf van wat hoofdletters voorzien: Me, Hij, Mij en Ik, ze zijn met hoofdletters geschreven. Waa</w:t>
      </w:r>
      <w:r w:rsidR="00641D7E">
        <w:t>rom? Omdat ik zo Bijbelvast ben?</w:t>
      </w:r>
      <w:r w:rsidR="009218AC">
        <w:t xml:space="preserve"> Nee,</w:t>
      </w:r>
      <w:r w:rsidR="00641D7E">
        <w:t xml:space="preserve"> dat is bekend, en: nee,</w:t>
      </w:r>
      <w:r w:rsidR="009218AC">
        <w:t xml:space="preserve"> dat is</w:t>
      </w:r>
      <w:r w:rsidR="00641D7E">
        <w:t xml:space="preserve"> ook</w:t>
      </w:r>
      <w:r w:rsidR="009218AC">
        <w:t xml:space="preserve"> niet de reden. Want noch in het Hebreeuws, noch in het Grieks kende men oorspronkelijk het gebruik van kleine en hoofdletters zoals wij dat kennen. Er waren boeken in kleine letter geschreven, de Minisculs</w:t>
      </w:r>
      <w:r w:rsidR="00EA2EBE">
        <w:t>, de jongere</w:t>
      </w:r>
      <w:r w:rsidR="009218AC">
        <w:t xml:space="preserve">; en er waren handschriften helemaal in Kapitalen, in hoofdletters, geschreven: de </w:t>
      </w:r>
      <w:r>
        <w:t>Uncialen [</w:t>
      </w:r>
      <w:r w:rsidR="009218AC">
        <w:t>Majuskels</w:t>
      </w:r>
      <w:r>
        <w:t>]</w:t>
      </w:r>
      <w:r w:rsidR="009218AC">
        <w:t>. Maar het was of / of; niet zoals wij dat kennen, waarbij hoofdletters en kleine letters een bepaalde functie hebben, die iets zeggen over de plaats die zij krijgen in de zin of over het gewicht dat het betreffende woord toegekend wordt.</w:t>
      </w:r>
      <w:r w:rsidR="008E0627">
        <w:t xml:space="preserve"> Dus die hoofdletters zeggen iets over de uitgevers, in latere Bijbels; en in het bovenstaande geval, zegt het iets over hoe ik deze zin uitleg.</w:t>
      </w:r>
      <w:r w:rsidR="00641D7E">
        <w:t xml:space="preserve"> Messiaans. Roept Hij, Christus, Mij, de </w:t>
      </w:r>
      <w:r w:rsidR="00641D7E">
        <w:rPr>
          <w:smallCaps/>
        </w:rPr>
        <w:t>Heere</w:t>
      </w:r>
      <w:r w:rsidR="00641D7E">
        <w:t xml:space="preserve">, aan, zo antwoord Ik, de </w:t>
      </w:r>
      <w:r w:rsidR="00641D7E">
        <w:rPr>
          <w:smallCaps/>
        </w:rPr>
        <w:t>Heere</w:t>
      </w:r>
      <w:r w:rsidR="00641D7E">
        <w:t>.</w:t>
      </w:r>
      <w:r>
        <w:t xml:space="preserve"> Zo versta ik het.</w:t>
      </w:r>
    </w:p>
    <w:p w:rsidR="00EC1343" w:rsidRDefault="00151DC9" w:rsidP="00EC1343">
      <w:pPr>
        <w:tabs>
          <w:tab w:val="left" w:pos="-1440"/>
          <w:tab w:val="left" w:pos="-720"/>
        </w:tabs>
        <w:spacing w:line="240" w:lineRule="atLeast"/>
        <w:jc w:val="both"/>
      </w:pPr>
      <w:r>
        <w:t>Maar zou men</w:t>
      </w:r>
      <w:r w:rsidR="00641D7E">
        <w:t xml:space="preserve"> ook het “Hij” met een kleine letter mogen schrijven? Zo</w:t>
      </w:r>
      <w:r w:rsidR="00EC1343">
        <w:t>u</w:t>
      </w:r>
      <w:r w:rsidR="00641D7E">
        <w:t xml:space="preserve"> vers 15 ook in die zin mogen worden gelezen: zoekt en gij zult vinden? Ofschoon deze psalm Messiaanse trekken heeft: dat deze zin in het bijzonder op toepassing is van Christus, is denk ik moeilijk te ontkennen, en ook de satan wist dat zeer wel, want het is uit deze psalm dat hij een Bijbeltekst bij Christus in de verzoeking in de woestijn op kundige wijze uit zijn verband rukt</w:t>
      </w:r>
      <w:r w:rsidR="00EC1343">
        <w:t xml:space="preserve"> [vers 11 en 12</w:t>
      </w:r>
      <w:r w:rsidR="00403B2F">
        <w:t>]</w:t>
      </w:r>
      <w:r w:rsidR="00EC1343">
        <w:t>:</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11</w:t>
      </w:r>
      <w:r w:rsidRPr="000C5328">
        <w:rPr>
          <w:rFonts w:cs="Times New Roman"/>
          <w:spacing w:val="-2"/>
          <w:szCs w:val="20"/>
        </w:rPr>
        <w:tab/>
        <w:t xml:space="preserve">Want Hij zal </w:t>
      </w:r>
      <w:r w:rsidRPr="000C5328">
        <w:rPr>
          <w:rFonts w:cs="Times New Roman"/>
          <w:spacing w:val="-2"/>
          <w:szCs w:val="20"/>
          <w:u w:val="single"/>
        </w:rPr>
        <w:t>Z</w:t>
      </w:r>
      <w:r w:rsidRPr="000C5328">
        <w:rPr>
          <w:rFonts w:cs="Times New Roman"/>
          <w:spacing w:val="-2"/>
          <w:szCs w:val="20"/>
        </w:rPr>
        <w:t xml:space="preserve">ijne </w:t>
      </w:r>
      <w:r w:rsidRPr="000C5328">
        <w:rPr>
          <w:rFonts w:cs="Times New Roman"/>
          <w:spacing w:val="-2"/>
          <w:szCs w:val="20"/>
          <w:u w:val="single"/>
        </w:rPr>
        <w:t>E</w:t>
      </w:r>
      <w:r w:rsidRPr="000C5328">
        <w:rPr>
          <w:rFonts w:cs="Times New Roman"/>
          <w:spacing w:val="-2"/>
          <w:szCs w:val="20"/>
        </w:rPr>
        <w:t>ngelen van u bevelen,</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dat zij u bewaren in uwe wegen;</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12</w:t>
      </w:r>
      <w:r w:rsidRPr="000C5328">
        <w:rPr>
          <w:rFonts w:cs="Times New Roman"/>
          <w:spacing w:val="-2"/>
          <w:szCs w:val="20"/>
        </w:rPr>
        <w:tab/>
        <w:t>zij zullen u op de handen dragen,</w:t>
      </w:r>
    </w:p>
    <w:p w:rsidR="00EC1343" w:rsidRDefault="00EC1343" w:rsidP="00EC1343">
      <w:r w:rsidRPr="000C5328">
        <w:rPr>
          <w:rFonts w:cs="Times New Roman"/>
          <w:spacing w:val="-2"/>
          <w:szCs w:val="20"/>
        </w:rPr>
        <w:tab/>
      </w:r>
      <w:r w:rsidRPr="000C5328">
        <w:rPr>
          <w:rFonts w:cs="Times New Roman"/>
          <w:spacing w:val="-2"/>
          <w:szCs w:val="20"/>
        </w:rPr>
        <w:tab/>
        <w:t>opdat gij uwen voet aan geenen steen stoot.</w:t>
      </w:r>
      <w:r>
        <w:rPr>
          <w:rFonts w:cs="Times New Roman"/>
          <w:spacing w:val="-2"/>
          <w:szCs w:val="20"/>
        </w:rPr>
        <w:t>]</w:t>
      </w:r>
      <w:r w:rsidR="00641D7E">
        <w:t>,</w:t>
      </w:r>
    </w:p>
    <w:p w:rsidR="00EC1343" w:rsidRDefault="00641D7E" w:rsidP="00EC1343">
      <w:r>
        <w:t>en iets laat zeggen wat deze tekst zeker niet zeggen wil</w:t>
      </w:r>
      <w:r w:rsidR="00EC1343">
        <w:t>: zichzelf nodeloos in een gevaarlijke positie te brengen;</w:t>
      </w:r>
      <w:r>
        <w:t xml:space="preserve"> gezien Christus zeer gevatte antwoord</w:t>
      </w:r>
      <w:r w:rsidR="00EC1343">
        <w:t xml:space="preserve"> [Gij zult de Heere uw God niet verzoeken], aldus in vervulling brengend wat daarna in de Psalm geschreven staat, in vers 13:</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13</w:t>
      </w:r>
      <w:r w:rsidRPr="000C5328">
        <w:rPr>
          <w:rFonts w:cs="Times New Roman"/>
          <w:spacing w:val="-2"/>
          <w:szCs w:val="20"/>
        </w:rPr>
        <w:tab/>
        <w:t>Op den fellen leeuw</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en de adder zult gij treden,</w:t>
      </w:r>
    </w:p>
    <w:p w:rsidR="00EC1343" w:rsidRPr="000C5328" w:rsidRDefault="00EC1343" w:rsidP="00EC1343">
      <w:pPr>
        <w:tabs>
          <w:tab w:val="left" w:pos="-1440"/>
          <w:tab w:val="left" w:pos="-720"/>
        </w:tabs>
        <w:spacing w:line="240" w:lineRule="atLeast"/>
        <w:jc w:val="both"/>
        <w:rPr>
          <w:rFonts w:cs="Times New Roman"/>
          <w:spacing w:val="-2"/>
          <w:szCs w:val="20"/>
        </w:rPr>
      </w:pPr>
      <w:r w:rsidRPr="000C5328">
        <w:rPr>
          <w:rFonts w:cs="Times New Roman"/>
          <w:spacing w:val="-2"/>
          <w:szCs w:val="20"/>
        </w:rPr>
        <w:tab/>
        <w:t>gij zult den jongen leeuw</w:t>
      </w:r>
    </w:p>
    <w:p w:rsidR="00EC1343" w:rsidRDefault="00EC1343" w:rsidP="00EC1343">
      <w:pPr>
        <w:rPr>
          <w:rFonts w:cs="Times New Roman"/>
          <w:spacing w:val="-2"/>
          <w:szCs w:val="20"/>
        </w:rPr>
      </w:pPr>
      <w:r w:rsidRPr="000C5328">
        <w:rPr>
          <w:rFonts w:cs="Times New Roman"/>
          <w:spacing w:val="-2"/>
          <w:szCs w:val="20"/>
        </w:rPr>
        <w:tab/>
      </w:r>
      <w:r w:rsidRPr="000C5328">
        <w:rPr>
          <w:rFonts w:cs="Times New Roman"/>
          <w:spacing w:val="-2"/>
          <w:szCs w:val="20"/>
        </w:rPr>
        <w:tab/>
        <w:t>en den draak vertreden.</w:t>
      </w:r>
    </w:p>
    <w:p w:rsidR="00EC1343" w:rsidRDefault="00EC1343" w:rsidP="00EC1343">
      <w:r>
        <w:rPr>
          <w:rFonts w:cs="Times New Roman"/>
          <w:spacing w:val="-2"/>
          <w:szCs w:val="20"/>
        </w:rPr>
        <w:t>De satan gaat rond als een briesende leeuw, en hij wordt aangeduid als slang en draak.</w:t>
      </w:r>
    </w:p>
    <w:p w:rsidR="00641D7E" w:rsidRDefault="00EC1343" w:rsidP="00EC1343">
      <w:r>
        <w:t>M</w:t>
      </w:r>
      <w:r w:rsidR="00641D7E">
        <w:t xml:space="preserve">aar de tekst zegt ook iets over de gelovige </w:t>
      </w:r>
      <w:r>
        <w:t>in zijn algemeenheid</w:t>
      </w:r>
      <w:r w:rsidR="00641D7E">
        <w:t>. Dat het “Wie in de schuilplaats des Allerhoogsten is gezeten” alleen op Christus zou slaan is denk ik niet de meest voor de hand liggende uitleg, en ook niet een uitleg die de meeste mensen zullen aanhangen.</w:t>
      </w:r>
      <w:r w:rsidR="006E784A">
        <w:t xml:space="preserve"> Nee, deze uitspraak is universeel: wie in de schuilplaats des Allerhoogsten is gezeten, die zal vernachten in de schaduw des Almachtigen. Wie op God vertrouwt, is geborgen. Hij weet zich veilig. Al is het in de wereld rondom hem bepaald niet veilig.</w:t>
      </w:r>
    </w:p>
    <w:p w:rsidR="006E784A" w:rsidRDefault="006E784A" w:rsidP="008E0627">
      <w:r>
        <w:lastRenderedPageBreak/>
        <w:t>Toch staat er, in vers 3: Hij zal u redden van de strik des vogelvangers, van de zeer verderfelijke pestilentie. Hij zal u dekken met Zijne vlerken, en onder Zijne vleugelen zult gij betrouwen. En nog verder gaat het:</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5</w:t>
      </w:r>
      <w:r w:rsidRPr="000C5328">
        <w:rPr>
          <w:rFonts w:cs="Times New Roman"/>
          <w:spacing w:val="-2"/>
          <w:szCs w:val="20"/>
        </w:rPr>
        <w:tab/>
        <w:t>Gij zult niet vreezen</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t>voor den schrik</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des nachts,</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t>voor den pijl,</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die des daags vliegt,</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6</w:t>
      </w:r>
      <w:r w:rsidRPr="000C5328">
        <w:rPr>
          <w:rFonts w:cs="Times New Roman"/>
          <w:spacing w:val="-2"/>
          <w:szCs w:val="20"/>
        </w:rPr>
        <w:tab/>
        <w:t>voor de pestilentie,</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die in de donkerheid wandelt,</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t>voor het verderf,</w:t>
      </w:r>
    </w:p>
    <w:p w:rsidR="006E784A" w:rsidRPr="000C5328" w:rsidRDefault="006E784A" w:rsidP="006E784A">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dat op den middag verwoest.</w:t>
      </w:r>
    </w:p>
    <w:p w:rsidR="006E784A" w:rsidRDefault="006E784A" w:rsidP="006E784A">
      <w:pPr>
        <w:tabs>
          <w:tab w:val="left" w:pos="-1440"/>
          <w:tab w:val="left" w:pos="-720"/>
        </w:tabs>
        <w:spacing w:line="240" w:lineRule="atLeast"/>
        <w:jc w:val="both"/>
        <w:rPr>
          <w:rFonts w:cs="Times New Roman"/>
          <w:spacing w:val="-2"/>
          <w:szCs w:val="20"/>
        </w:rPr>
      </w:pPr>
      <w:r>
        <w:rPr>
          <w:rFonts w:cs="Times New Roman"/>
          <w:spacing w:val="-2"/>
          <w:szCs w:val="20"/>
        </w:rPr>
        <w:t>Dus men hoeft niet te vrezen voor de pijl, die overdag vliegt: oorlog? geweld? Pestilentie: ziekte, die in de donker rondwaart? Voor verderf: ik denk weer aan oorlog, dat op de middag verwoest. Het gebeurt wel: duizenden mogen aan uw zijde vallen, en tienduizend aan uw rechterha</w:t>
      </w:r>
      <w:r w:rsidR="00A306E1">
        <w:rPr>
          <w:rFonts w:cs="Times New Roman"/>
          <w:spacing w:val="-2"/>
          <w:szCs w:val="20"/>
        </w:rPr>
        <w:t>nd: maar u zal het niet geraken, aldus vers 7.</w:t>
      </w:r>
    </w:p>
    <w:p w:rsidR="006E784A" w:rsidRDefault="006E784A" w:rsidP="006E784A">
      <w:pPr>
        <w:tabs>
          <w:tab w:val="left" w:pos="-1440"/>
          <w:tab w:val="left" w:pos="-720"/>
        </w:tabs>
        <w:spacing w:line="240" w:lineRule="atLeast"/>
        <w:jc w:val="both"/>
        <w:rPr>
          <w:rFonts w:cs="Times New Roman"/>
          <w:spacing w:val="-2"/>
          <w:szCs w:val="20"/>
        </w:rPr>
      </w:pPr>
      <w:r>
        <w:rPr>
          <w:rFonts w:cs="Times New Roman"/>
          <w:spacing w:val="-2"/>
          <w:szCs w:val="20"/>
        </w:rPr>
        <w:t>Het gaat in vers 2 om de waarheid, die als een schild is; Hij zal de gelovige blijkbaar, beschermen met zijn vleugels: een beeld uit de dierenwereld</w:t>
      </w:r>
      <w:r w:rsidR="00A306E1">
        <w:rPr>
          <w:rFonts w:cs="Times New Roman"/>
          <w:spacing w:val="-2"/>
          <w:szCs w:val="20"/>
        </w:rPr>
        <w:t>: het betreft hier een</w:t>
      </w:r>
      <w:r w:rsidR="00EC1343">
        <w:rPr>
          <w:rFonts w:cs="Times New Roman"/>
          <w:spacing w:val="-2"/>
          <w:szCs w:val="20"/>
        </w:rPr>
        <w:t xml:space="preserve"> vogel die zijn jongen beschermt</w:t>
      </w:r>
      <w:r>
        <w:rPr>
          <w:rFonts w:cs="Times New Roman"/>
          <w:spacing w:val="-2"/>
          <w:szCs w:val="20"/>
        </w:rPr>
        <w:t>. Die duizenden</w:t>
      </w:r>
      <w:r w:rsidR="00A306E1">
        <w:rPr>
          <w:rFonts w:cs="Times New Roman"/>
          <w:spacing w:val="-2"/>
          <w:szCs w:val="20"/>
        </w:rPr>
        <w:t xml:space="preserve"> die aan u</w:t>
      </w:r>
      <w:r w:rsidR="00EC1343">
        <w:rPr>
          <w:rFonts w:cs="Times New Roman"/>
          <w:spacing w:val="-2"/>
          <w:szCs w:val="20"/>
        </w:rPr>
        <w:t>w zijde</w:t>
      </w:r>
      <w:r w:rsidR="00A306E1">
        <w:rPr>
          <w:rFonts w:cs="Times New Roman"/>
          <w:spacing w:val="-2"/>
          <w:szCs w:val="20"/>
        </w:rPr>
        <w:t xml:space="preserve"> vallen en de tienduizend aan uw rechterhand blijken volgens het volgende vers goddelozen te zijn.</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 xml:space="preserve">En waarom? Omdat de gelovige de </w:t>
      </w:r>
      <w:r>
        <w:rPr>
          <w:rFonts w:cs="Times New Roman"/>
          <w:smallCaps/>
          <w:spacing w:val="-2"/>
          <w:szCs w:val="20"/>
        </w:rPr>
        <w:t>Heere</w:t>
      </w:r>
      <w:r>
        <w:rPr>
          <w:rFonts w:cs="Times New Roman"/>
          <w:spacing w:val="-2"/>
          <w:szCs w:val="20"/>
        </w:rPr>
        <w:t xml:space="preserve"> tot zijn toevlucht heeft gesteld; de Allerhoogste is zijn hoog vertrek. Vers 10 zegt het nog krachtiger:</w:t>
      </w:r>
    </w:p>
    <w:p w:rsidR="005A4750" w:rsidRPr="000C5328" w:rsidRDefault="005A4750" w:rsidP="005A4750">
      <w:pPr>
        <w:tabs>
          <w:tab w:val="left" w:pos="-1440"/>
          <w:tab w:val="left" w:pos="-720"/>
        </w:tabs>
        <w:spacing w:line="240" w:lineRule="atLeast"/>
        <w:jc w:val="both"/>
        <w:rPr>
          <w:rFonts w:cs="Times New Roman"/>
          <w:spacing w:val="-2"/>
          <w:szCs w:val="20"/>
        </w:rPr>
      </w:pPr>
      <w:r w:rsidRPr="000C5328">
        <w:rPr>
          <w:rFonts w:cs="Times New Roman"/>
          <w:spacing w:val="-2"/>
          <w:szCs w:val="20"/>
        </w:rPr>
        <w:t>10</w:t>
      </w:r>
      <w:r w:rsidRPr="000C5328">
        <w:rPr>
          <w:rFonts w:cs="Times New Roman"/>
          <w:spacing w:val="-2"/>
          <w:szCs w:val="20"/>
        </w:rPr>
        <w:tab/>
        <w:t>u zal geen kwaad wedervaren,</w:t>
      </w:r>
    </w:p>
    <w:p w:rsidR="005A4750" w:rsidRPr="000C5328" w:rsidRDefault="005A4750" w:rsidP="005A4750">
      <w:pPr>
        <w:tabs>
          <w:tab w:val="left" w:pos="-1440"/>
          <w:tab w:val="left" w:pos="-720"/>
        </w:tabs>
        <w:spacing w:line="240" w:lineRule="atLeast"/>
        <w:jc w:val="both"/>
        <w:rPr>
          <w:rFonts w:cs="Times New Roman"/>
          <w:spacing w:val="-2"/>
          <w:szCs w:val="20"/>
        </w:rPr>
      </w:pPr>
      <w:r w:rsidRPr="000C5328">
        <w:rPr>
          <w:rFonts w:cs="Times New Roman"/>
          <w:spacing w:val="-2"/>
          <w:szCs w:val="20"/>
        </w:rPr>
        <w:tab/>
      </w:r>
      <w:r w:rsidRPr="000C5328">
        <w:rPr>
          <w:rFonts w:cs="Times New Roman"/>
          <w:spacing w:val="-2"/>
          <w:szCs w:val="20"/>
        </w:rPr>
        <w:tab/>
        <w:t>en geene plaag zal uwe tent naderen.</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Maar is dat ook uw ervaring? Treft de gelovige geen kwaad; zal geen plaag zijn tent, zijn huis, naderen?</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Er zijn nog van die prachtige teksten die de gelovige in het verleden zijn voorgehouden in bepaalde kringen, en soms gebeurt dat zelfs nog:</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10</w:t>
      </w:r>
      <w:r w:rsidRPr="00D02455">
        <w:rPr>
          <w:rFonts w:cs="Times New Roman"/>
          <w:spacing w:val="-2"/>
          <w:szCs w:val="20"/>
        </w:rPr>
        <w:tab/>
        <w:t>Brengt alle de tienden in het schathuis,</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 xml:space="preserve">opdat er spijze zij in </w:t>
      </w:r>
      <w:r w:rsidRPr="00D02455">
        <w:rPr>
          <w:rFonts w:cs="Times New Roman"/>
          <w:spacing w:val="-2"/>
          <w:szCs w:val="20"/>
          <w:u w:val="single"/>
        </w:rPr>
        <w:t>M</w:t>
      </w:r>
      <w:r w:rsidRPr="00D02455">
        <w:rPr>
          <w:rFonts w:cs="Times New Roman"/>
          <w:spacing w:val="-2"/>
          <w:szCs w:val="20"/>
        </w:rPr>
        <w:t>ijn huis;</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en beproeft Mij nu daarin,"</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zegt de H</w:t>
      </w:r>
      <w:r w:rsidRPr="00D02455">
        <w:rPr>
          <w:rFonts w:cs="Times New Roman"/>
          <w:spacing w:val="-2"/>
          <w:sz w:val="16"/>
          <w:szCs w:val="16"/>
        </w:rPr>
        <w:t>EERE</w:t>
      </w:r>
      <w:r w:rsidRPr="00D02455">
        <w:rPr>
          <w:rFonts w:cs="Times New Roman"/>
          <w:spacing w:val="-2"/>
          <w:szCs w:val="20"/>
        </w:rPr>
        <w:t xml:space="preserve"> der heirscharen,</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 xml:space="preserve">"of ik u </w:t>
      </w:r>
      <w:r w:rsidRPr="00D02455">
        <w:rPr>
          <w:rFonts w:cs="Times New Roman"/>
          <w:i/>
          <w:iCs/>
          <w:spacing w:val="-2"/>
          <w:szCs w:val="20"/>
        </w:rPr>
        <w:t>dan</w:t>
      </w:r>
      <w:r w:rsidRPr="00D02455">
        <w:rPr>
          <w:rFonts w:cs="Times New Roman"/>
          <w:spacing w:val="-2"/>
          <w:szCs w:val="20"/>
        </w:rPr>
        <w:t xml:space="preserve"> niet opendoen zal de vensteren des hemels,</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en u zegen afgieten,</w:t>
      </w:r>
    </w:p>
    <w:p w:rsidR="005A4750" w:rsidRPr="00D02455" w:rsidRDefault="005A4750" w:rsidP="005A4750">
      <w:pPr>
        <w:tabs>
          <w:tab w:val="left" w:pos="-1440"/>
          <w:tab w:val="left" w:pos="-720"/>
        </w:tabs>
        <w:spacing w:line="240" w:lineRule="atLeast"/>
        <w:jc w:val="both"/>
        <w:rPr>
          <w:rFonts w:cs="Times New Roman"/>
          <w:spacing w:val="-2"/>
          <w:szCs w:val="20"/>
        </w:rPr>
      </w:pPr>
      <w:r w:rsidRPr="00D02455">
        <w:rPr>
          <w:rFonts w:cs="Times New Roman"/>
          <w:spacing w:val="-2"/>
          <w:szCs w:val="20"/>
        </w:rPr>
        <w:tab/>
        <w:t xml:space="preserve">zoodat er geen </w:t>
      </w:r>
      <w:r w:rsidRPr="00D02455">
        <w:rPr>
          <w:rFonts w:cs="Times New Roman"/>
          <w:i/>
          <w:iCs/>
          <w:spacing w:val="-2"/>
          <w:szCs w:val="20"/>
        </w:rPr>
        <w:t>schuren</w:t>
      </w:r>
      <w:r w:rsidRPr="00D02455">
        <w:rPr>
          <w:rFonts w:cs="Times New Roman"/>
          <w:spacing w:val="-2"/>
          <w:szCs w:val="20"/>
        </w:rPr>
        <w:t xml:space="preserve"> genoeg wezen zullen.</w:t>
      </w:r>
      <w:r w:rsidR="00151DC9">
        <w:rPr>
          <w:rFonts w:cs="Times New Roman"/>
          <w:spacing w:val="-2"/>
          <w:szCs w:val="20"/>
        </w:rPr>
        <w:t xml:space="preserve"> [Maleachi 3:10].</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 xml:space="preserve">Dat zou betekenen dat men tienden moet betalen aan een kerk: de </w:t>
      </w:r>
      <w:r>
        <w:rPr>
          <w:rFonts w:cs="Times New Roman"/>
          <w:smallCaps/>
          <w:spacing w:val="-2"/>
          <w:szCs w:val="20"/>
        </w:rPr>
        <w:t>Heere</w:t>
      </w:r>
      <w:r>
        <w:rPr>
          <w:rFonts w:cs="Times New Roman"/>
          <w:spacing w:val="-2"/>
          <w:szCs w:val="20"/>
        </w:rPr>
        <w:t xml:space="preserve"> zou u zegenen.</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“Aarnoud! Ik</w:t>
      </w:r>
      <w:r w:rsidR="00BE4F62">
        <w:rPr>
          <w:rFonts w:cs="Times New Roman"/>
          <w:spacing w:val="-2"/>
          <w:szCs w:val="20"/>
        </w:rPr>
        <w:t xml:space="preserve"> heb altijd mijn tienden betaald</w:t>
      </w:r>
      <w:r>
        <w:rPr>
          <w:rFonts w:cs="Times New Roman"/>
          <w:spacing w:val="-2"/>
          <w:szCs w:val="20"/>
        </w:rPr>
        <w:t xml:space="preserve">! En kijk nu eens: iemand die dat niet heeft gedaan, een van mijn collega’s, die is miljonair: nooit tienden afgedragen. </w:t>
      </w:r>
      <w:r w:rsidR="00D6537C">
        <w:rPr>
          <w:rFonts w:cs="Times New Roman"/>
          <w:spacing w:val="-2"/>
          <w:szCs w:val="20"/>
        </w:rPr>
        <w:t xml:space="preserve">En ik? </w:t>
      </w:r>
      <w:r>
        <w:rPr>
          <w:rFonts w:cs="Times New Roman"/>
          <w:spacing w:val="-2"/>
          <w:szCs w:val="20"/>
        </w:rPr>
        <w:t>Ik heb mijn hele leven mijn tienden trouw betaald, en we leven van alsjeblieft en dankjewel!” Aldus een heel trouw kerklid</w:t>
      </w:r>
      <w:r w:rsidR="00D6537C">
        <w:rPr>
          <w:rFonts w:cs="Times New Roman"/>
          <w:spacing w:val="-2"/>
          <w:szCs w:val="20"/>
        </w:rPr>
        <w:t>, ook en helaas mijn bevinden</w:t>
      </w:r>
      <w:r>
        <w:rPr>
          <w:rFonts w:cs="Times New Roman"/>
          <w:spacing w:val="-2"/>
          <w:szCs w:val="20"/>
        </w:rPr>
        <w:t>.</w:t>
      </w:r>
    </w:p>
    <w:p w:rsidR="005A4750" w:rsidRDefault="005A4750" w:rsidP="00D6537C">
      <w:pPr>
        <w:tabs>
          <w:tab w:val="left" w:pos="-1440"/>
          <w:tab w:val="left" w:pos="-720"/>
        </w:tabs>
        <w:spacing w:line="240" w:lineRule="atLeast"/>
        <w:jc w:val="both"/>
        <w:rPr>
          <w:rFonts w:cs="Times New Roman"/>
          <w:spacing w:val="-2"/>
          <w:szCs w:val="20"/>
        </w:rPr>
      </w:pPr>
      <w:r>
        <w:rPr>
          <w:rFonts w:cs="Times New Roman"/>
          <w:spacing w:val="-2"/>
          <w:szCs w:val="20"/>
        </w:rPr>
        <w:t>Een ander, ook een heel gelovige vrouw, heel trouw ook aan haar prinicipes, zei: mijn arme schoonouders hadden het helemaal niet breed. Ze waren heel erg arm. Een gezin, kinderen, haar man zijn baan kwijt vanwege het geloof en nu zwaar werk aan het doen met weinig verdienste</w:t>
      </w:r>
      <w:r w:rsidR="00D6537C">
        <w:rPr>
          <w:rFonts w:cs="Times New Roman"/>
          <w:spacing w:val="-2"/>
          <w:szCs w:val="20"/>
        </w:rPr>
        <w:t>: hij moest met een zware mand met vis op de fiets, zelf klein van stuk, naar zijn klanten toe rijden: hij kon amper de fiets in bedwang houden, en het leverde bitter weinig op:</w:t>
      </w:r>
      <w:r>
        <w:rPr>
          <w:rFonts w:cs="Times New Roman"/>
          <w:spacing w:val="-2"/>
          <w:szCs w:val="20"/>
        </w:rPr>
        <w:t xml:space="preserve"> en toch tienden moeten betalen. Dat is op zich tot daar aan toe</w:t>
      </w:r>
      <w:r w:rsidR="00D6537C">
        <w:rPr>
          <w:rFonts w:cs="Times New Roman"/>
          <w:spacing w:val="-2"/>
          <w:szCs w:val="20"/>
        </w:rPr>
        <w:t>, zo vond zij, dat moet nu eenmaal, geloofde ze</w:t>
      </w:r>
      <w:r>
        <w:rPr>
          <w:rFonts w:cs="Times New Roman"/>
          <w:spacing w:val="-2"/>
          <w:szCs w:val="20"/>
        </w:rPr>
        <w:t>. Maar de plaatselijke kerkleiding wist ervan, en ofschoon zij het goed hadden, en zij wel de tienden vroegen, stonden ze die mensen niet in het minste bij.</w:t>
      </w:r>
    </w:p>
    <w:p w:rsidR="005A4750" w:rsidRDefault="005A4750" w:rsidP="006E784A">
      <w:pPr>
        <w:tabs>
          <w:tab w:val="left" w:pos="-1440"/>
          <w:tab w:val="left" w:pos="-720"/>
        </w:tabs>
        <w:spacing w:line="240" w:lineRule="atLeast"/>
        <w:jc w:val="both"/>
        <w:rPr>
          <w:rFonts w:cs="Times New Roman"/>
          <w:spacing w:val="-2"/>
          <w:szCs w:val="20"/>
        </w:rPr>
      </w:pPr>
      <w:r>
        <w:rPr>
          <w:rFonts w:cs="Times New Roman"/>
          <w:spacing w:val="-2"/>
          <w:szCs w:val="20"/>
        </w:rPr>
        <w:t>En dan is er de belofte van de haastige wederkomst. Een ander trouw kerklid, oud, tanende krachten, vertrouwde mij toe: ik maak me gewoon kwaad als ik eraan denk. Het was toch aan mensen geschreven: zie Ik kom haastig. Waarom duur</w:t>
      </w:r>
      <w:r w:rsidR="00947933">
        <w:rPr>
          <w:rFonts w:cs="Times New Roman"/>
          <w:spacing w:val="-2"/>
          <w:szCs w:val="20"/>
        </w:rPr>
        <w:t>t</w:t>
      </w:r>
      <w:r w:rsidR="00D6537C">
        <w:rPr>
          <w:rFonts w:cs="Times New Roman"/>
          <w:spacing w:val="-2"/>
          <w:szCs w:val="20"/>
        </w:rPr>
        <w:t xml:space="preserve"> het dan toch zo lang?</w:t>
      </w:r>
    </w:p>
    <w:p w:rsidR="0059383B" w:rsidRDefault="0059383B" w:rsidP="006E784A">
      <w:pPr>
        <w:tabs>
          <w:tab w:val="left" w:pos="-1440"/>
          <w:tab w:val="left" w:pos="-720"/>
        </w:tabs>
        <w:spacing w:line="240" w:lineRule="atLeast"/>
        <w:jc w:val="both"/>
        <w:rPr>
          <w:rFonts w:cs="Times New Roman"/>
          <w:spacing w:val="-2"/>
          <w:szCs w:val="20"/>
        </w:rPr>
      </w:pPr>
      <w:r>
        <w:rPr>
          <w:rFonts w:cs="Times New Roman"/>
          <w:spacing w:val="-2"/>
          <w:szCs w:val="20"/>
        </w:rPr>
        <w:t>Dat is geen ongeloof. Dat is eerlijkheid: naar bevind der zaken</w:t>
      </w:r>
      <w:r w:rsidR="000436BC">
        <w:rPr>
          <w:rFonts w:cs="Times New Roman"/>
          <w:spacing w:val="-2"/>
          <w:szCs w:val="20"/>
        </w:rPr>
        <w:t xml:space="preserve"> [eigenlijk: “van zaken”]</w:t>
      </w:r>
      <w:r>
        <w:rPr>
          <w:rFonts w:cs="Times New Roman"/>
          <w:spacing w:val="-2"/>
          <w:szCs w:val="20"/>
        </w:rPr>
        <w:t>.</w:t>
      </w:r>
      <w:r w:rsidR="00D6537C">
        <w:rPr>
          <w:rFonts w:cs="Times New Roman"/>
          <w:spacing w:val="-2"/>
          <w:szCs w:val="20"/>
        </w:rPr>
        <w:t xml:space="preserve"> En ik denk dat men hier als kerk goede nota van mag nemen, e</w:t>
      </w:r>
      <w:r w:rsidR="00A32D92">
        <w:rPr>
          <w:rFonts w:cs="Times New Roman"/>
          <w:spacing w:val="-2"/>
          <w:szCs w:val="20"/>
        </w:rPr>
        <w:t>n daar ook consequenties uit mag</w:t>
      </w:r>
      <w:r w:rsidR="00D6537C">
        <w:rPr>
          <w:rFonts w:cs="Times New Roman"/>
          <w:spacing w:val="-2"/>
          <w:szCs w:val="20"/>
        </w:rPr>
        <w:t xml:space="preserve"> trekken. </w:t>
      </w:r>
      <w:r w:rsidR="00A32D92">
        <w:rPr>
          <w:rFonts w:cs="Times New Roman"/>
          <w:spacing w:val="-2"/>
          <w:szCs w:val="20"/>
        </w:rPr>
        <w:t>[</w:t>
      </w:r>
      <w:r w:rsidR="00D6537C">
        <w:rPr>
          <w:rFonts w:cs="Times New Roman"/>
          <w:spacing w:val="-2"/>
          <w:szCs w:val="20"/>
        </w:rPr>
        <w:t>Ja, ja. Don Quichotte had nog meer kans op succes met zijn onderneming, zo vermoed ik.</w:t>
      </w:r>
      <w:r w:rsidR="00A32D92">
        <w:rPr>
          <w:rFonts w:cs="Times New Roman"/>
          <w:spacing w:val="-2"/>
          <w:szCs w:val="20"/>
        </w:rPr>
        <w:t>]</w:t>
      </w:r>
    </w:p>
    <w:p w:rsidR="005A4750" w:rsidRDefault="005A4750" w:rsidP="00BE4F62">
      <w:pPr>
        <w:tabs>
          <w:tab w:val="left" w:pos="-1440"/>
          <w:tab w:val="left" w:pos="-720"/>
        </w:tabs>
        <w:spacing w:line="240" w:lineRule="atLeast"/>
        <w:jc w:val="both"/>
        <w:rPr>
          <w:rFonts w:cs="Times New Roman"/>
          <w:spacing w:val="-2"/>
          <w:szCs w:val="20"/>
        </w:rPr>
      </w:pPr>
      <w:r>
        <w:rPr>
          <w:rFonts w:cs="Times New Roman"/>
          <w:spacing w:val="-2"/>
          <w:szCs w:val="20"/>
        </w:rPr>
        <w:t>Tsja. Wat zeg je dan? Wat de tienden betreft is het natuurlijk eenvoudig: dat is een Oud Testamentische tekst. Die kan men niet een op een naar het Nieuwe Testament verhuizen, ook niet met de tekst in de hand dat Evangeliedienaren net als de dienaren van het altaar in het Oude Testament financiële ondersteuning verdienen</w:t>
      </w:r>
      <w:r w:rsidR="00A32D92">
        <w:rPr>
          <w:rFonts w:cs="Times New Roman"/>
          <w:spacing w:val="-2"/>
          <w:szCs w:val="20"/>
        </w:rPr>
        <w:t xml:space="preserve"> [1 Corinthiërs 9:13-14]</w:t>
      </w:r>
      <w:r>
        <w:rPr>
          <w:rFonts w:cs="Times New Roman"/>
          <w:spacing w:val="-2"/>
          <w:szCs w:val="20"/>
        </w:rPr>
        <w:t>.</w:t>
      </w:r>
      <w:r w:rsidR="00D6537C">
        <w:rPr>
          <w:rFonts w:cs="Times New Roman"/>
          <w:spacing w:val="-2"/>
          <w:szCs w:val="20"/>
        </w:rPr>
        <w:t xml:space="preserve"> Het gaat om de geest, niet om de letter:  ieder dient bij te dragen naar vermogen.</w:t>
      </w:r>
      <w:r>
        <w:rPr>
          <w:rFonts w:cs="Times New Roman"/>
          <w:spacing w:val="-2"/>
          <w:szCs w:val="20"/>
        </w:rPr>
        <w:t xml:space="preserve"> </w:t>
      </w:r>
      <w:r w:rsidR="00D6537C">
        <w:rPr>
          <w:rFonts w:cs="Times New Roman"/>
          <w:spacing w:val="-2"/>
          <w:szCs w:val="20"/>
        </w:rPr>
        <w:t>Want h</w:t>
      </w:r>
      <w:r w:rsidR="00947933">
        <w:rPr>
          <w:rFonts w:cs="Times New Roman"/>
          <w:spacing w:val="-2"/>
          <w:szCs w:val="20"/>
        </w:rPr>
        <w:t>et tiendenstelsel is natuurlijk op zich niet eerlijk. Dat is heel logisch. Wanneer je bijna niets hebt, wegen tienden oneindig veel zwaarder dan iemand die veel heeft. De laatste merkt er</w:t>
      </w:r>
      <w:r w:rsidR="00D6537C">
        <w:rPr>
          <w:rFonts w:cs="Times New Roman"/>
          <w:spacing w:val="-2"/>
          <w:szCs w:val="20"/>
        </w:rPr>
        <w:t xml:space="preserve"> amper iets van, de eerste komt</w:t>
      </w:r>
      <w:r w:rsidR="00947933">
        <w:rPr>
          <w:rFonts w:cs="Times New Roman"/>
          <w:spacing w:val="-2"/>
          <w:szCs w:val="20"/>
        </w:rPr>
        <w:t xml:space="preserve"> gewoon tekort</w:t>
      </w:r>
      <w:r w:rsidR="00D6537C">
        <w:rPr>
          <w:rFonts w:cs="Times New Roman"/>
          <w:spacing w:val="-2"/>
          <w:szCs w:val="20"/>
        </w:rPr>
        <w:t>; ook zonder het betalen van tienden trouwens, daar maak ik mij geen illusies over</w:t>
      </w:r>
      <w:r w:rsidR="00947933">
        <w:rPr>
          <w:rFonts w:cs="Times New Roman"/>
          <w:spacing w:val="-2"/>
          <w:szCs w:val="20"/>
        </w:rPr>
        <w:t>. Niet, dat de persoon die die bedragen geg</w:t>
      </w:r>
      <w:r w:rsidR="00D6537C">
        <w:rPr>
          <w:rFonts w:cs="Times New Roman"/>
          <w:spacing w:val="-2"/>
          <w:szCs w:val="20"/>
        </w:rPr>
        <w:t>e</w:t>
      </w:r>
      <w:r w:rsidR="00947933">
        <w:rPr>
          <w:rFonts w:cs="Times New Roman"/>
          <w:spacing w:val="-2"/>
          <w:szCs w:val="20"/>
        </w:rPr>
        <w:t xml:space="preserve">ven heeft hoeft te wanhopen. </w:t>
      </w:r>
      <w:r w:rsidR="00151DC9">
        <w:rPr>
          <w:rFonts w:cs="Times New Roman"/>
          <w:spacing w:val="-2"/>
          <w:szCs w:val="20"/>
        </w:rPr>
        <w:t xml:space="preserve">Het betalen van tienden is niet verkeerd. </w:t>
      </w:r>
      <w:r w:rsidR="00BE4F62">
        <w:rPr>
          <w:rFonts w:cs="Times New Roman"/>
          <w:spacing w:val="-2"/>
          <w:szCs w:val="20"/>
        </w:rPr>
        <w:t xml:space="preserve">Natuurlijk niet. Kerken hebben die inkomsten heel hard nodig: het gaat toch al zo slecht. Maar verplichten: nee. En wanhopen? </w:t>
      </w:r>
      <w:r w:rsidR="00947933">
        <w:rPr>
          <w:rFonts w:cs="Times New Roman"/>
          <w:spacing w:val="-2"/>
          <w:szCs w:val="20"/>
        </w:rPr>
        <w:t xml:space="preserve">Zeker niet. Want de </w:t>
      </w:r>
      <w:r w:rsidR="00947933">
        <w:rPr>
          <w:rFonts w:cs="Times New Roman"/>
          <w:smallCaps/>
          <w:spacing w:val="-2"/>
          <w:szCs w:val="20"/>
        </w:rPr>
        <w:t>Heere</w:t>
      </w:r>
      <w:r w:rsidR="00947933">
        <w:rPr>
          <w:rFonts w:cs="Times New Roman"/>
          <w:spacing w:val="-2"/>
          <w:szCs w:val="20"/>
        </w:rPr>
        <w:t xml:space="preserve"> weet alle dingen, en Hij zal zeker al wat voor Hem gedaan is, belonen.</w:t>
      </w:r>
    </w:p>
    <w:p w:rsidR="00947933" w:rsidRDefault="00947933" w:rsidP="006E784A">
      <w:pPr>
        <w:tabs>
          <w:tab w:val="left" w:pos="-1440"/>
          <w:tab w:val="left" w:pos="-720"/>
        </w:tabs>
        <w:spacing w:line="240" w:lineRule="atLeast"/>
        <w:jc w:val="both"/>
        <w:rPr>
          <w:rFonts w:cs="Times New Roman"/>
          <w:spacing w:val="-2"/>
          <w:szCs w:val="20"/>
        </w:rPr>
      </w:pPr>
      <w:r>
        <w:rPr>
          <w:rFonts w:cs="Times New Roman"/>
          <w:spacing w:val="-2"/>
          <w:szCs w:val="20"/>
        </w:rPr>
        <w:t>Wat de arme schoonouders betreft en de kerkleiding van h</w:t>
      </w:r>
      <w:r w:rsidR="00D6537C">
        <w:rPr>
          <w:rFonts w:cs="Times New Roman"/>
          <w:spacing w:val="-2"/>
          <w:szCs w:val="20"/>
        </w:rPr>
        <w:t>et tweede kerklid, hier genoemd,</w:t>
      </w:r>
      <w:r>
        <w:rPr>
          <w:rFonts w:cs="Times New Roman"/>
          <w:spacing w:val="-2"/>
          <w:szCs w:val="20"/>
        </w:rPr>
        <w:t xml:space="preserve"> is het ook duidelijk: wie zulke dingen vraagt, </w:t>
      </w:r>
      <w:r w:rsidR="00BE4F62">
        <w:rPr>
          <w:rFonts w:cs="Times New Roman"/>
          <w:spacing w:val="-2"/>
          <w:szCs w:val="20"/>
        </w:rPr>
        <w:t xml:space="preserve">wie zulke dingen tòch vraagt, </w:t>
      </w:r>
      <w:r>
        <w:rPr>
          <w:rFonts w:cs="Times New Roman"/>
          <w:spacing w:val="-2"/>
          <w:szCs w:val="20"/>
        </w:rPr>
        <w:t>heeft de morele verplichting, volgens de Schrift, die personen bij te staan. Waar dat niet wordt gedaan begaat men een ernstige fout, in Bijbelse optiek, naar mijn mening.</w:t>
      </w:r>
    </w:p>
    <w:p w:rsidR="00947933" w:rsidRDefault="00947933" w:rsidP="00A32D92">
      <w:pPr>
        <w:tabs>
          <w:tab w:val="left" w:pos="-1440"/>
          <w:tab w:val="left" w:pos="-720"/>
        </w:tabs>
        <w:spacing w:line="240" w:lineRule="atLeast"/>
        <w:jc w:val="both"/>
        <w:rPr>
          <w:rFonts w:cs="Times New Roman"/>
          <w:spacing w:val="-2"/>
          <w:szCs w:val="20"/>
        </w:rPr>
      </w:pPr>
      <w:r>
        <w:rPr>
          <w:rFonts w:cs="Times New Roman"/>
          <w:spacing w:val="-2"/>
          <w:szCs w:val="20"/>
        </w:rPr>
        <w:t>Zorg voor de arme is in de Bijbel bijzonder belangrijk. Zorg voor de vreemdeling, de weduwe, de wees. Denk aan de randen van de akkers; denk aan het nalezen van de wijngaard</w:t>
      </w:r>
      <w:r w:rsidR="00A32D92">
        <w:rPr>
          <w:rFonts w:cs="Times New Roman"/>
          <w:spacing w:val="-2"/>
          <w:szCs w:val="20"/>
        </w:rPr>
        <w:t xml:space="preserve"> [Leviticus 19:9-10]</w:t>
      </w:r>
      <w:r>
        <w:rPr>
          <w:rFonts w:cs="Times New Roman"/>
          <w:spacing w:val="-2"/>
          <w:szCs w:val="20"/>
        </w:rPr>
        <w:t xml:space="preserve">. Nee, het is duidelijk: men diende zorg te hebben voor de minder bedeelde. En zo geldt dat ook voor andere uitspraken in de Schrift, als boven genoemd. Iedereen weet, dat het kwaad ook “goede” mensen treft, goede al dan niet tussen aanhalingstekens, want men kan altijd de woorden van Christus aanhalen, die over Zichzelf zei: </w:t>
      </w:r>
      <w:r w:rsidR="00A32D92" w:rsidRPr="00A32D92">
        <w:rPr>
          <w:rFonts w:cs="Times New Roman"/>
          <w:spacing w:val="-2"/>
          <w:szCs w:val="20"/>
        </w:rPr>
        <w:t>Wat noemt gij Mij goed? Niemand is goed dan Een, namelijk God</w:t>
      </w:r>
      <w:r w:rsidR="00A32D92">
        <w:rPr>
          <w:rFonts w:cs="Times New Roman"/>
          <w:spacing w:val="-2"/>
          <w:szCs w:val="20"/>
        </w:rPr>
        <w:t xml:space="preserve"> [Mattheüs 19:17]</w:t>
      </w:r>
      <w:r w:rsidR="00A32D92" w:rsidRPr="00A32D92">
        <w:rPr>
          <w:rFonts w:cs="Times New Roman"/>
          <w:spacing w:val="-2"/>
          <w:szCs w:val="20"/>
        </w:rPr>
        <w:t>.</w:t>
      </w:r>
      <w:r>
        <w:rPr>
          <w:rFonts w:cs="Times New Roman"/>
          <w:spacing w:val="-2"/>
          <w:szCs w:val="20"/>
        </w:rPr>
        <w:t xml:space="preserve"> Maar dat hier ter zijde. Laat ik dan zeggen: gelovigen en niet-gelovigen. En trouwens, veel niet-gelovigen zijn vaak beter dan gelovigen. De </w:t>
      </w:r>
      <w:r>
        <w:rPr>
          <w:rFonts w:cs="Times New Roman"/>
          <w:smallCaps/>
          <w:spacing w:val="-2"/>
          <w:szCs w:val="20"/>
        </w:rPr>
        <w:t>Heere</w:t>
      </w:r>
      <w:r>
        <w:rPr>
          <w:rFonts w:cs="Times New Roman"/>
          <w:spacing w:val="-2"/>
          <w:szCs w:val="20"/>
        </w:rPr>
        <w:t xml:space="preserve"> heeft geen kruideniersmentaliteit</w:t>
      </w:r>
      <w:r w:rsidR="00D6537C">
        <w:rPr>
          <w:rFonts w:cs="Times New Roman"/>
          <w:spacing w:val="-2"/>
          <w:szCs w:val="20"/>
        </w:rPr>
        <w:t>, denk ik, ik heb het al eens eerder gezegd</w:t>
      </w:r>
      <w:r>
        <w:rPr>
          <w:rFonts w:cs="Times New Roman"/>
          <w:spacing w:val="-2"/>
          <w:szCs w:val="20"/>
        </w:rPr>
        <w:t>. Waar het hier om gaat is een scheiding tussen mensen die goed doen en mensen die kwaad doen. Mensen die op willen bouwen, en mensen die afbreken, die de naaste kwaad willen doen, of liever gezegd: kwaad doen.</w:t>
      </w:r>
    </w:p>
    <w:p w:rsidR="00947933" w:rsidRDefault="00947933" w:rsidP="006E784A">
      <w:pPr>
        <w:tabs>
          <w:tab w:val="left" w:pos="-1440"/>
          <w:tab w:val="left" w:pos="-720"/>
        </w:tabs>
        <w:spacing w:line="240" w:lineRule="atLeast"/>
        <w:jc w:val="both"/>
        <w:rPr>
          <w:rFonts w:cs="Times New Roman"/>
          <w:spacing w:val="-2"/>
          <w:szCs w:val="20"/>
        </w:rPr>
      </w:pPr>
      <w:r>
        <w:rPr>
          <w:rFonts w:cs="Times New Roman"/>
          <w:spacing w:val="-2"/>
          <w:szCs w:val="20"/>
        </w:rPr>
        <w:t>Deze teksten, en dat heb ik gezegd aan degene die mij heeft gewezen op de tekst uit Maleachi, naast dat men Oud Testamentische teksten niet zomaar op de Nieuw Testamentische tijd van toepassing kan verklaren: de zegen kan hier zijn; maar ook in het straks.</w:t>
      </w:r>
    </w:p>
    <w:p w:rsidR="00284B19" w:rsidRDefault="00947933" w:rsidP="00284B19">
      <w:pPr>
        <w:tabs>
          <w:tab w:val="left" w:pos="-1440"/>
          <w:tab w:val="left" w:pos="-720"/>
        </w:tabs>
        <w:spacing w:line="240" w:lineRule="atLeast"/>
        <w:jc w:val="both"/>
        <w:rPr>
          <w:rFonts w:cs="Times New Roman"/>
          <w:spacing w:val="-2"/>
          <w:szCs w:val="20"/>
        </w:rPr>
      </w:pPr>
      <w:r>
        <w:rPr>
          <w:rFonts w:cs="Times New Roman"/>
          <w:spacing w:val="-2"/>
          <w:szCs w:val="20"/>
        </w:rPr>
        <w:t>Een zalving van zieken als bedoeld in Jakobus 5</w:t>
      </w:r>
      <w:r w:rsidR="00A32D92">
        <w:rPr>
          <w:rFonts w:cs="Times New Roman"/>
          <w:spacing w:val="-2"/>
          <w:szCs w:val="20"/>
        </w:rPr>
        <w:t>[vers 14-15]</w:t>
      </w:r>
      <w:r>
        <w:rPr>
          <w:rFonts w:cs="Times New Roman"/>
          <w:spacing w:val="-2"/>
          <w:szCs w:val="20"/>
        </w:rPr>
        <w:t xml:space="preserve"> kan in letterlijke zin in het nu in vervulling gaan: dat men nu beter wordt; maar ook op het straks: bij de wederkomst.</w:t>
      </w:r>
    </w:p>
    <w:p w:rsidR="00947933" w:rsidRDefault="00947933" w:rsidP="00284B19">
      <w:pPr>
        <w:tabs>
          <w:tab w:val="left" w:pos="-1440"/>
          <w:tab w:val="left" w:pos="-720"/>
        </w:tabs>
        <w:spacing w:line="240" w:lineRule="atLeast"/>
        <w:jc w:val="both"/>
        <w:rPr>
          <w:rFonts w:cs="Times New Roman"/>
          <w:spacing w:val="-2"/>
          <w:szCs w:val="20"/>
        </w:rPr>
      </w:pPr>
      <w:r>
        <w:rPr>
          <w:rFonts w:cs="Times New Roman"/>
          <w:spacing w:val="-2"/>
          <w:szCs w:val="20"/>
        </w:rPr>
        <w:t>Dat geldt ook voor al die andere mooie beloften van deze psalm</w:t>
      </w:r>
      <w:r w:rsidR="00284B19">
        <w:rPr>
          <w:rFonts w:cs="Times New Roman"/>
          <w:spacing w:val="-2"/>
          <w:szCs w:val="20"/>
        </w:rPr>
        <w:t xml:space="preserve"> [91]</w:t>
      </w:r>
      <w:r>
        <w:rPr>
          <w:rFonts w:cs="Times New Roman"/>
          <w:spacing w:val="-2"/>
          <w:szCs w:val="20"/>
        </w:rPr>
        <w:t xml:space="preserve">, denk ik: zo leg ik het uit. Want al te vaak ziet men dat het helemaal anders loopt. </w:t>
      </w:r>
      <w:r w:rsidRPr="00D6537C">
        <w:rPr>
          <w:rFonts w:cs="Times New Roman"/>
          <w:spacing w:val="-2"/>
          <w:szCs w:val="20"/>
          <w:u w:val="single"/>
        </w:rPr>
        <w:t>En</w:t>
      </w:r>
      <w:r>
        <w:rPr>
          <w:rFonts w:cs="Times New Roman"/>
          <w:spacing w:val="-2"/>
          <w:szCs w:val="20"/>
        </w:rPr>
        <w:t xml:space="preserve"> de morele verplichting van degenen die het in hun macht is de zegeningen van deze psalm uit te laten komen dat ook daadwerkelijk te doen: wie voldoende heeft, laat die de gebrekkige naaste helpen.</w:t>
      </w:r>
      <w:r w:rsidR="00641C67">
        <w:rPr>
          <w:rFonts w:cs="Times New Roman"/>
          <w:spacing w:val="-2"/>
          <w:szCs w:val="20"/>
        </w:rPr>
        <w:t xml:space="preserve"> </w:t>
      </w:r>
      <w:r w:rsidR="00B5100F">
        <w:rPr>
          <w:rFonts w:cs="Times New Roman"/>
          <w:spacing w:val="-2"/>
          <w:szCs w:val="20"/>
        </w:rPr>
        <w:t>[</w:t>
      </w:r>
      <w:r w:rsidR="00641C67">
        <w:rPr>
          <w:rFonts w:cs="Times New Roman"/>
          <w:spacing w:val="-2"/>
          <w:szCs w:val="20"/>
        </w:rPr>
        <w:t>Wa</w:t>
      </w:r>
      <w:r w:rsidR="00D6537C">
        <w:rPr>
          <w:rFonts w:cs="Times New Roman"/>
          <w:spacing w:val="-2"/>
          <w:szCs w:val="20"/>
        </w:rPr>
        <w:t>n</w:t>
      </w:r>
      <w:r w:rsidR="00641C67">
        <w:rPr>
          <w:rFonts w:cs="Times New Roman"/>
          <w:spacing w:val="-2"/>
          <w:szCs w:val="20"/>
        </w:rPr>
        <w:t xml:space="preserve">t dat ontbreekt er maar al te vaak aan: individuen, maar zo mogelijk nog erger bij instituties: die zijn vaak ziende blind en horende doof: Oost-Indisch doof, wel te verstaan. </w:t>
      </w:r>
      <w:r w:rsidR="0059383B">
        <w:rPr>
          <w:rFonts w:cs="Times New Roman"/>
          <w:spacing w:val="-2"/>
          <w:szCs w:val="20"/>
        </w:rPr>
        <w:t xml:space="preserve">En wat het zien betreft: </w:t>
      </w:r>
      <w:r w:rsidR="00641C67">
        <w:rPr>
          <w:rFonts w:cs="Times New Roman"/>
          <w:spacing w:val="-2"/>
          <w:szCs w:val="20"/>
        </w:rPr>
        <w:t xml:space="preserve">“Wat baat de kaars, wat baat de bril, als de uil niet zien en </w:t>
      </w:r>
      <w:r w:rsidR="00641C67">
        <w:rPr>
          <w:rFonts w:cs="Times New Roman"/>
          <w:spacing w:val="-2"/>
          <w:szCs w:val="20"/>
          <w:u w:val="single"/>
        </w:rPr>
        <w:t>wil</w:t>
      </w:r>
      <w:r w:rsidR="00641C67">
        <w:rPr>
          <w:rFonts w:cs="Times New Roman"/>
          <w:spacing w:val="-2"/>
          <w:szCs w:val="20"/>
        </w:rPr>
        <w:t>?”</w:t>
      </w:r>
      <w:r w:rsidR="00B5100F">
        <w:rPr>
          <w:rFonts w:cs="Times New Roman"/>
          <w:spacing w:val="-2"/>
          <w:szCs w:val="20"/>
        </w:rPr>
        <w:t>]</w:t>
      </w:r>
    </w:p>
    <w:p w:rsidR="00641C67" w:rsidRDefault="00641C67" w:rsidP="006E784A">
      <w:pPr>
        <w:tabs>
          <w:tab w:val="left" w:pos="-1440"/>
          <w:tab w:val="left" w:pos="-720"/>
        </w:tabs>
        <w:spacing w:line="240" w:lineRule="atLeast"/>
        <w:jc w:val="both"/>
        <w:rPr>
          <w:rFonts w:cs="Times New Roman"/>
          <w:spacing w:val="-2"/>
          <w:szCs w:val="20"/>
        </w:rPr>
      </w:pPr>
      <w:r>
        <w:rPr>
          <w:rFonts w:cs="Times New Roman"/>
          <w:spacing w:val="-2"/>
          <w:szCs w:val="20"/>
        </w:rPr>
        <w:t xml:space="preserve">Jaren studie; veel investeren. </w:t>
      </w:r>
      <w:r w:rsidR="00284B19">
        <w:rPr>
          <w:rFonts w:cs="Times New Roman"/>
          <w:spacing w:val="-2"/>
          <w:szCs w:val="20"/>
        </w:rPr>
        <w:t xml:space="preserve">En men geeft raad: laten wij elkaar vrij laten; laten wij elkaar de ruimte geven. </w:t>
      </w:r>
      <w:r>
        <w:rPr>
          <w:rFonts w:cs="Times New Roman"/>
          <w:spacing w:val="-2"/>
          <w:szCs w:val="20"/>
        </w:rPr>
        <w:t>En men heeft er geen boodschap aan, aan wat men zegt. Kent u het?</w:t>
      </w:r>
    </w:p>
    <w:p w:rsidR="004B15E0" w:rsidRDefault="00641C67" w:rsidP="004B15E0">
      <w:pPr>
        <w:tabs>
          <w:tab w:val="left" w:pos="-1440"/>
          <w:tab w:val="left" w:pos="-720"/>
        </w:tabs>
        <w:spacing w:line="240" w:lineRule="atLeast"/>
        <w:jc w:val="both"/>
        <w:rPr>
          <w:rFonts w:cs="Times New Roman"/>
          <w:spacing w:val="-2"/>
          <w:szCs w:val="20"/>
        </w:rPr>
      </w:pPr>
      <w:r>
        <w:rPr>
          <w:rFonts w:cs="Times New Roman"/>
          <w:spacing w:val="-2"/>
          <w:szCs w:val="20"/>
        </w:rPr>
        <w:t xml:space="preserve">De wederkomst. Ja. Beloof mensen niets. Wek geen overspannen verwachtingen op: “het is vijf voor twaalf.” U kent het wel. Predik eerder maar nuchter te zijn. </w:t>
      </w:r>
      <w:r w:rsidR="0059383B">
        <w:rPr>
          <w:rFonts w:cs="Times New Roman"/>
          <w:spacing w:val="-2"/>
          <w:szCs w:val="20"/>
        </w:rPr>
        <w:t xml:space="preserve">Vraagt mensen de vragen voor alles voor te leggen in het gebed. </w:t>
      </w:r>
      <w:r>
        <w:rPr>
          <w:rFonts w:cs="Times New Roman"/>
          <w:spacing w:val="-2"/>
          <w:szCs w:val="20"/>
        </w:rPr>
        <w:t>En wijs naar de natuur. Want die zit zo ingewikkeld in elkaar dat er een Schepper achter moet zitten: een intelligentie.</w:t>
      </w:r>
      <w:r w:rsidR="00B5100F">
        <w:rPr>
          <w:rFonts w:cs="Times New Roman"/>
          <w:spacing w:val="-2"/>
          <w:szCs w:val="20"/>
        </w:rPr>
        <w:t xml:space="preserve"> Ten minste, dat geloof ik: daar kan men anders over denken.</w:t>
      </w:r>
    </w:p>
    <w:p w:rsidR="00641C67" w:rsidRDefault="00641C67" w:rsidP="004B15E0">
      <w:pPr>
        <w:tabs>
          <w:tab w:val="left" w:pos="-1440"/>
          <w:tab w:val="left" w:pos="-720"/>
        </w:tabs>
        <w:spacing w:line="240" w:lineRule="atLeast"/>
        <w:jc w:val="both"/>
        <w:rPr>
          <w:rFonts w:cs="Times New Roman"/>
          <w:spacing w:val="-2"/>
          <w:szCs w:val="20"/>
        </w:rPr>
      </w:pPr>
      <w:bookmarkStart w:id="0" w:name="_GoBack"/>
      <w:bookmarkEnd w:id="0"/>
      <w:r>
        <w:rPr>
          <w:rFonts w:cs="Times New Roman"/>
          <w:spacing w:val="-2"/>
          <w:szCs w:val="20"/>
        </w:rPr>
        <w:t>En</w:t>
      </w:r>
      <w:r w:rsidR="004B15E0">
        <w:rPr>
          <w:rFonts w:cs="Times New Roman"/>
          <w:spacing w:val="-2"/>
          <w:szCs w:val="20"/>
        </w:rPr>
        <w:t xml:space="preserve"> wijs</w:t>
      </w:r>
      <w:r>
        <w:rPr>
          <w:rFonts w:cs="Times New Roman"/>
          <w:spacing w:val="-2"/>
          <w:szCs w:val="20"/>
        </w:rPr>
        <w:t xml:space="preserve"> naar de dromen die wel zijn uitgekomen, de wonderbare dingen die wel zijn gebeurd, zonder het waarom achter dit alles pretenderen te weten: maar het versterkt wel het geloof, dat wakker</w:t>
      </w:r>
      <w:r w:rsidR="0059383B">
        <w:rPr>
          <w:rFonts w:cs="Times New Roman"/>
          <w:spacing w:val="-2"/>
          <w:szCs w:val="20"/>
        </w:rPr>
        <w:t>t</w:t>
      </w:r>
      <w:r>
        <w:rPr>
          <w:rFonts w:cs="Times New Roman"/>
          <w:spacing w:val="-2"/>
          <w:szCs w:val="20"/>
        </w:rPr>
        <w:t xml:space="preserve"> het geloof aan, om haast tegen de stroom in, tegen de klippen op, te geloven: er komt een beter.</w:t>
      </w:r>
      <w:r w:rsidR="0059383B">
        <w:rPr>
          <w:rFonts w:cs="Times New Roman"/>
          <w:spacing w:val="-2"/>
          <w:szCs w:val="20"/>
        </w:rPr>
        <w:t xml:space="preserve"> Dat is de belofte aan het eind van Psalm 91, die als Schriftlezing is voorgelezen. Dat geldt de Zoon, maar dat geldt ook de Zijnen.</w:t>
      </w:r>
    </w:p>
    <w:p w:rsidR="00641C67" w:rsidRDefault="00641C67" w:rsidP="006E784A">
      <w:pPr>
        <w:tabs>
          <w:tab w:val="left" w:pos="-1440"/>
          <w:tab w:val="left" w:pos="-720"/>
        </w:tabs>
        <w:spacing w:line="240" w:lineRule="atLeast"/>
        <w:jc w:val="both"/>
        <w:rPr>
          <w:rFonts w:cs="Times New Roman"/>
          <w:spacing w:val="-2"/>
          <w:szCs w:val="20"/>
        </w:rPr>
      </w:pPr>
      <w:r>
        <w:rPr>
          <w:rFonts w:cs="Times New Roman"/>
          <w:spacing w:val="-2"/>
          <w:szCs w:val="20"/>
        </w:rPr>
        <w:t>Dat die dag toch spoedig komen mocht</w:t>
      </w:r>
      <w:r w:rsidR="00421482">
        <w:rPr>
          <w:rFonts w:cs="Times New Roman"/>
          <w:spacing w:val="-2"/>
          <w:szCs w:val="20"/>
        </w:rPr>
        <w:t>, in barmhartigheid en genade</w:t>
      </w:r>
      <w:r>
        <w:rPr>
          <w:rFonts w:cs="Times New Roman"/>
          <w:spacing w:val="-2"/>
          <w:szCs w:val="20"/>
        </w:rPr>
        <w:t>.</w:t>
      </w:r>
    </w:p>
    <w:p w:rsidR="00641C67" w:rsidRPr="00641C67" w:rsidRDefault="00641C67" w:rsidP="006E784A">
      <w:pPr>
        <w:tabs>
          <w:tab w:val="left" w:pos="-1440"/>
          <w:tab w:val="left" w:pos="-720"/>
        </w:tabs>
        <w:spacing w:line="240" w:lineRule="atLeast"/>
        <w:jc w:val="both"/>
        <w:rPr>
          <w:rFonts w:cs="Times New Roman"/>
          <w:spacing w:val="-2"/>
          <w:szCs w:val="20"/>
        </w:rPr>
      </w:pPr>
      <w:r>
        <w:rPr>
          <w:rFonts w:cs="Times New Roman"/>
          <w:spacing w:val="-2"/>
          <w:szCs w:val="20"/>
        </w:rPr>
        <w:t>Amen.</w:t>
      </w:r>
    </w:p>
    <w:p w:rsidR="006E784A" w:rsidRDefault="006E784A" w:rsidP="008E0627"/>
    <w:p w:rsidR="00A02312" w:rsidRPr="00641D7E" w:rsidRDefault="00A02312" w:rsidP="008E0627"/>
    <w:sectPr w:rsidR="00A02312" w:rsidRPr="00641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AC"/>
    <w:rsid w:val="000436BC"/>
    <w:rsid w:val="000E0D71"/>
    <w:rsid w:val="00151DC9"/>
    <w:rsid w:val="001723EB"/>
    <w:rsid w:val="00284B19"/>
    <w:rsid w:val="00403B2F"/>
    <w:rsid w:val="00421482"/>
    <w:rsid w:val="004B15E0"/>
    <w:rsid w:val="00571489"/>
    <w:rsid w:val="0059383B"/>
    <w:rsid w:val="005A4750"/>
    <w:rsid w:val="00635DBC"/>
    <w:rsid w:val="00641C67"/>
    <w:rsid w:val="00641D7E"/>
    <w:rsid w:val="006E784A"/>
    <w:rsid w:val="008E0627"/>
    <w:rsid w:val="00910C61"/>
    <w:rsid w:val="009218AC"/>
    <w:rsid w:val="00947933"/>
    <w:rsid w:val="009D3BC8"/>
    <w:rsid w:val="009F1944"/>
    <w:rsid w:val="00A02312"/>
    <w:rsid w:val="00A306E1"/>
    <w:rsid w:val="00A32D92"/>
    <w:rsid w:val="00AE0324"/>
    <w:rsid w:val="00B5100F"/>
    <w:rsid w:val="00BD5A6F"/>
    <w:rsid w:val="00BE4F62"/>
    <w:rsid w:val="00C40C97"/>
    <w:rsid w:val="00C91F0D"/>
    <w:rsid w:val="00D6537C"/>
    <w:rsid w:val="00DD1588"/>
    <w:rsid w:val="00DD3E1E"/>
    <w:rsid w:val="00EA2EBE"/>
    <w:rsid w:val="00EC134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0C61"/>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0C61"/>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1770</Words>
  <Characters>9738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Aarnoud de Hamer</cp:lastModifiedBy>
  <cp:revision>2</cp:revision>
  <dcterms:created xsi:type="dcterms:W3CDTF">2017-03-07T22:29:00Z</dcterms:created>
  <dcterms:modified xsi:type="dcterms:W3CDTF">2017-03-07T22:29:00Z</dcterms:modified>
</cp:coreProperties>
</file>